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DE" w:rsidRPr="00CB27DE" w:rsidRDefault="00CB27DE" w:rsidP="00CB2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7DE">
        <w:rPr>
          <w:rFonts w:ascii="Times New Roman" w:hAnsi="Times New Roman" w:cs="Times New Roman"/>
          <w:b/>
          <w:sz w:val="28"/>
          <w:szCs w:val="28"/>
        </w:rPr>
        <w:t>Развивающие игры дома.</w:t>
      </w:r>
    </w:p>
    <w:p w:rsidR="00CB27DE" w:rsidRPr="00CB27DE" w:rsidRDefault="00CB27DE" w:rsidP="00CB27DE">
      <w:pPr>
        <w:rPr>
          <w:rFonts w:ascii="Times New Roman" w:hAnsi="Times New Roman" w:cs="Times New Roman"/>
          <w:sz w:val="28"/>
          <w:szCs w:val="28"/>
        </w:rPr>
      </w:pPr>
    </w:p>
    <w:p w:rsidR="00CB27DE" w:rsidRPr="00CB27DE" w:rsidRDefault="00CB27DE" w:rsidP="00CB27D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CB27DE">
        <w:rPr>
          <w:rFonts w:ascii="Times New Roman" w:hAnsi="Times New Roman" w:cs="Times New Roman"/>
          <w:sz w:val="28"/>
          <w:szCs w:val="28"/>
        </w:rPr>
        <w:t xml:space="preserve"> </w:t>
      </w:r>
      <w:r w:rsidRPr="00CB27DE">
        <w:rPr>
          <w:rFonts w:ascii="Times New Roman" w:hAnsi="Times New Roman" w:cs="Times New Roman"/>
          <w:i/>
          <w:sz w:val="28"/>
          <w:szCs w:val="28"/>
        </w:rPr>
        <w:t xml:space="preserve">«Играем с ребенком дома –                                  </w:t>
      </w:r>
    </w:p>
    <w:p w:rsidR="00CB27DE" w:rsidRPr="00CB27DE" w:rsidRDefault="00CB27DE" w:rsidP="00CB27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27D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положительно влияем на его развитие»</w:t>
      </w:r>
    </w:p>
    <w:p w:rsidR="00CB27DE" w:rsidRPr="00CB27DE" w:rsidRDefault="00CB27DE" w:rsidP="00CB27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27DE">
        <w:rPr>
          <w:rFonts w:ascii="Times New Roman" w:hAnsi="Times New Roman" w:cs="Times New Roman"/>
          <w:b/>
          <w:sz w:val="40"/>
          <w:szCs w:val="40"/>
        </w:rPr>
        <w:t>«Покажи нос»</w:t>
      </w:r>
    </w:p>
    <w:p w:rsidR="00CB27DE" w:rsidRPr="00CB27DE" w:rsidRDefault="00CB27DE" w:rsidP="00CB27DE">
      <w:pPr>
        <w:rPr>
          <w:rFonts w:ascii="Times New Roman" w:hAnsi="Times New Roman" w:cs="Times New Roman"/>
          <w:sz w:val="28"/>
          <w:szCs w:val="28"/>
        </w:rPr>
      </w:pPr>
      <w:r w:rsidRPr="00CB27DE">
        <w:rPr>
          <w:rFonts w:ascii="Times New Roman" w:hAnsi="Times New Roman" w:cs="Times New Roman"/>
          <w:sz w:val="28"/>
          <w:szCs w:val="28"/>
        </w:rPr>
        <w:t>Цель – развить представление ребенка о частях тела.</w:t>
      </w:r>
    </w:p>
    <w:p w:rsidR="00CB27DE" w:rsidRPr="00CB27DE" w:rsidRDefault="00CB27DE" w:rsidP="00CB27DE">
      <w:pPr>
        <w:rPr>
          <w:rFonts w:ascii="Times New Roman" w:hAnsi="Times New Roman" w:cs="Times New Roman"/>
          <w:sz w:val="28"/>
          <w:szCs w:val="28"/>
        </w:rPr>
      </w:pPr>
      <w:r w:rsidRPr="00CB27DE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CB27DE" w:rsidRPr="00CB27DE" w:rsidRDefault="00CB27DE" w:rsidP="00CB27DE">
      <w:pPr>
        <w:rPr>
          <w:rFonts w:ascii="Times New Roman" w:hAnsi="Times New Roman" w:cs="Times New Roman"/>
          <w:sz w:val="28"/>
          <w:szCs w:val="28"/>
        </w:rPr>
      </w:pPr>
      <w:r w:rsidRPr="00CB27DE">
        <w:rPr>
          <w:rFonts w:ascii="Times New Roman" w:hAnsi="Times New Roman" w:cs="Times New Roman"/>
          <w:sz w:val="28"/>
          <w:szCs w:val="28"/>
        </w:rPr>
        <w:t xml:space="preserve">Начинаем мы играть. </w:t>
      </w:r>
    </w:p>
    <w:p w:rsidR="00CB27DE" w:rsidRPr="00CB27DE" w:rsidRDefault="00CB27DE" w:rsidP="00CB27DE">
      <w:pPr>
        <w:rPr>
          <w:rFonts w:ascii="Times New Roman" w:hAnsi="Times New Roman" w:cs="Times New Roman"/>
          <w:sz w:val="28"/>
          <w:szCs w:val="28"/>
        </w:rPr>
      </w:pPr>
      <w:r w:rsidRPr="00CB27DE">
        <w:rPr>
          <w:rFonts w:ascii="Times New Roman" w:hAnsi="Times New Roman" w:cs="Times New Roman"/>
          <w:sz w:val="28"/>
          <w:szCs w:val="28"/>
        </w:rPr>
        <w:t xml:space="preserve">Вы смотрите, не зевайте, </w:t>
      </w:r>
    </w:p>
    <w:p w:rsidR="00CB27DE" w:rsidRPr="00CB27DE" w:rsidRDefault="00CB27DE" w:rsidP="00CB27DE">
      <w:pPr>
        <w:rPr>
          <w:rFonts w:ascii="Times New Roman" w:hAnsi="Times New Roman" w:cs="Times New Roman"/>
          <w:sz w:val="28"/>
          <w:szCs w:val="28"/>
        </w:rPr>
      </w:pPr>
      <w:r w:rsidRPr="00CB27DE">
        <w:rPr>
          <w:rFonts w:ascii="Times New Roman" w:hAnsi="Times New Roman" w:cs="Times New Roman"/>
          <w:sz w:val="28"/>
          <w:szCs w:val="28"/>
        </w:rPr>
        <w:t xml:space="preserve">И за мной все повторяйте, </w:t>
      </w:r>
    </w:p>
    <w:p w:rsidR="00CB27DE" w:rsidRPr="00CB27DE" w:rsidRDefault="00CB27DE" w:rsidP="00CB27DE">
      <w:pPr>
        <w:rPr>
          <w:rFonts w:ascii="Times New Roman" w:hAnsi="Times New Roman" w:cs="Times New Roman"/>
          <w:sz w:val="28"/>
          <w:szCs w:val="28"/>
        </w:rPr>
      </w:pPr>
      <w:r w:rsidRPr="00CB27DE">
        <w:rPr>
          <w:rFonts w:ascii="Times New Roman" w:hAnsi="Times New Roman" w:cs="Times New Roman"/>
          <w:sz w:val="28"/>
          <w:szCs w:val="28"/>
        </w:rPr>
        <w:t>Что я вам сейчас скажу</w:t>
      </w:r>
    </w:p>
    <w:p w:rsidR="00CB27DE" w:rsidRPr="00CB27DE" w:rsidRDefault="00CB27DE" w:rsidP="00CB27DE">
      <w:pPr>
        <w:rPr>
          <w:rFonts w:ascii="Times New Roman" w:hAnsi="Times New Roman" w:cs="Times New Roman"/>
          <w:sz w:val="28"/>
          <w:szCs w:val="28"/>
        </w:rPr>
      </w:pPr>
      <w:r w:rsidRPr="00CB27DE">
        <w:rPr>
          <w:rFonts w:ascii="Times New Roman" w:hAnsi="Times New Roman" w:cs="Times New Roman"/>
          <w:sz w:val="28"/>
          <w:szCs w:val="28"/>
        </w:rPr>
        <w:t>И при этом покажу.</w:t>
      </w:r>
    </w:p>
    <w:p w:rsidR="00CB27DE" w:rsidRPr="00CB27DE" w:rsidRDefault="00CB27DE" w:rsidP="00CB27DE">
      <w:pPr>
        <w:rPr>
          <w:rFonts w:ascii="Times New Roman" w:hAnsi="Times New Roman" w:cs="Times New Roman"/>
          <w:sz w:val="28"/>
          <w:szCs w:val="28"/>
        </w:rPr>
      </w:pPr>
    </w:p>
    <w:p w:rsidR="00CB27DE" w:rsidRPr="00CB27DE" w:rsidRDefault="00CB27DE" w:rsidP="00CB27DE">
      <w:pPr>
        <w:rPr>
          <w:rFonts w:ascii="Times New Roman" w:hAnsi="Times New Roman" w:cs="Times New Roman"/>
          <w:sz w:val="28"/>
          <w:szCs w:val="28"/>
        </w:rPr>
      </w:pPr>
      <w:r w:rsidRPr="00CB27DE">
        <w:rPr>
          <w:rFonts w:ascii="Times New Roman" w:hAnsi="Times New Roman" w:cs="Times New Roman"/>
          <w:sz w:val="28"/>
          <w:szCs w:val="28"/>
        </w:rPr>
        <w:t xml:space="preserve">   Взрослый называет части своего тела и показывает их на себе. Ребенок повторяет за ним движения, показывая на себе названные части тела. Затем взрослый начинает путать ребенка: называть одну часть тела, а показывать другую. Ребенок должен заметить это и не повторить неверных движений. Далее взрослый и ребенок меняются ролями – ребенок показывает, взрослый повторяет.</w:t>
      </w:r>
    </w:p>
    <w:p w:rsidR="00CB27DE" w:rsidRPr="00CB27DE" w:rsidRDefault="00CB27DE" w:rsidP="00CB27DE">
      <w:pPr>
        <w:rPr>
          <w:rFonts w:ascii="Times New Roman" w:hAnsi="Times New Roman" w:cs="Times New Roman"/>
          <w:sz w:val="28"/>
          <w:szCs w:val="28"/>
        </w:rPr>
      </w:pPr>
    </w:p>
    <w:p w:rsidR="00CB27DE" w:rsidRPr="00CB27DE" w:rsidRDefault="00CB27DE" w:rsidP="00CB27DE">
      <w:pPr>
        <w:rPr>
          <w:rFonts w:ascii="Times New Roman" w:hAnsi="Times New Roman" w:cs="Times New Roman"/>
          <w:sz w:val="28"/>
          <w:szCs w:val="28"/>
        </w:rPr>
      </w:pPr>
    </w:p>
    <w:p w:rsidR="00CB27DE" w:rsidRPr="00CB27DE" w:rsidRDefault="00CB27DE" w:rsidP="00CB27D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B27DE" w:rsidRPr="00CB27DE" w:rsidRDefault="00CB27DE" w:rsidP="00CB27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27DE">
        <w:rPr>
          <w:rFonts w:ascii="Times New Roman" w:hAnsi="Times New Roman" w:cs="Times New Roman"/>
          <w:b/>
          <w:sz w:val="40"/>
          <w:szCs w:val="40"/>
        </w:rPr>
        <w:t>«Ласковые лапки»</w:t>
      </w:r>
    </w:p>
    <w:p w:rsidR="00CB27DE" w:rsidRPr="00CB27DE" w:rsidRDefault="00CB27DE" w:rsidP="00CB27DE">
      <w:pPr>
        <w:rPr>
          <w:rFonts w:ascii="Times New Roman" w:hAnsi="Times New Roman" w:cs="Times New Roman"/>
          <w:sz w:val="28"/>
          <w:szCs w:val="28"/>
        </w:rPr>
      </w:pPr>
    </w:p>
    <w:p w:rsidR="00CB27DE" w:rsidRPr="00CB27DE" w:rsidRDefault="00CB27DE" w:rsidP="00CB27DE">
      <w:pPr>
        <w:rPr>
          <w:rFonts w:ascii="Times New Roman" w:hAnsi="Times New Roman" w:cs="Times New Roman"/>
          <w:sz w:val="28"/>
          <w:szCs w:val="28"/>
        </w:rPr>
      </w:pPr>
      <w:r w:rsidRPr="00CB27DE">
        <w:rPr>
          <w:rFonts w:ascii="Times New Roman" w:hAnsi="Times New Roman" w:cs="Times New Roman"/>
          <w:sz w:val="28"/>
          <w:szCs w:val="28"/>
        </w:rPr>
        <w:t>Цели – снять напряжение, мышечные зажимы, снизить уровень агрессивности, развить чувственное восприятие, привести к гармонии отношения взрослого и ребенка.</w:t>
      </w:r>
    </w:p>
    <w:p w:rsidR="00CB27DE" w:rsidRPr="00CB27DE" w:rsidRDefault="00CB27DE" w:rsidP="00CB27DE">
      <w:pPr>
        <w:rPr>
          <w:rFonts w:ascii="Times New Roman" w:hAnsi="Times New Roman" w:cs="Times New Roman"/>
          <w:sz w:val="28"/>
          <w:szCs w:val="28"/>
        </w:rPr>
      </w:pPr>
    </w:p>
    <w:p w:rsidR="00CB27DE" w:rsidRPr="00CB27DE" w:rsidRDefault="00CB27DE" w:rsidP="00CB27DE">
      <w:pPr>
        <w:rPr>
          <w:rFonts w:ascii="Times New Roman" w:hAnsi="Times New Roman" w:cs="Times New Roman"/>
          <w:sz w:val="28"/>
          <w:szCs w:val="28"/>
        </w:rPr>
      </w:pPr>
      <w:r w:rsidRPr="00CB27DE">
        <w:rPr>
          <w:rFonts w:ascii="Times New Roman" w:hAnsi="Times New Roman" w:cs="Times New Roman"/>
          <w:sz w:val="28"/>
          <w:szCs w:val="28"/>
        </w:rPr>
        <w:t xml:space="preserve">Взрослый подбирает 6-7 мелких предметов различной фактуры: кусочек меха, ластик, кисточку, стеклянный флакон, бусы, вату и т.д. Все это выкладывает на стол и предлагает ребенку оголить руку по локоть. Объясняет, что по руке будет ходить «зверек», касаясь ласковыми лапками. </w:t>
      </w:r>
    </w:p>
    <w:p w:rsidR="00CB27DE" w:rsidRPr="00CB27DE" w:rsidRDefault="00CB27DE" w:rsidP="00CB27DE">
      <w:pPr>
        <w:rPr>
          <w:rFonts w:ascii="Times New Roman" w:hAnsi="Times New Roman" w:cs="Times New Roman"/>
          <w:sz w:val="28"/>
          <w:szCs w:val="28"/>
        </w:rPr>
      </w:pPr>
      <w:r w:rsidRPr="00CB27DE">
        <w:rPr>
          <w:rFonts w:ascii="Times New Roman" w:hAnsi="Times New Roman" w:cs="Times New Roman"/>
          <w:sz w:val="28"/>
          <w:szCs w:val="28"/>
        </w:rPr>
        <w:t xml:space="preserve">Надо с закрытыми глазами угадать, какой «зверек» прикасался к руке, - отгадать предмет. Прикосновения должны быть поглаживающими, </w:t>
      </w:r>
      <w:proofErr w:type="spellStart"/>
      <w:r w:rsidRPr="00CB27DE">
        <w:rPr>
          <w:rFonts w:ascii="Times New Roman" w:hAnsi="Times New Roman" w:cs="Times New Roman"/>
          <w:sz w:val="28"/>
          <w:szCs w:val="28"/>
        </w:rPr>
        <w:t>приятными</w:t>
      </w:r>
      <w:proofErr w:type="gramStart"/>
      <w:r w:rsidRPr="00CB27D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B27DE">
        <w:rPr>
          <w:rFonts w:ascii="Times New Roman" w:hAnsi="Times New Roman" w:cs="Times New Roman"/>
          <w:sz w:val="28"/>
          <w:szCs w:val="28"/>
        </w:rPr>
        <w:t>ариант</w:t>
      </w:r>
      <w:proofErr w:type="spellEnd"/>
      <w:r w:rsidRPr="00CB27DE">
        <w:rPr>
          <w:rFonts w:ascii="Times New Roman" w:hAnsi="Times New Roman" w:cs="Times New Roman"/>
          <w:sz w:val="28"/>
          <w:szCs w:val="28"/>
        </w:rPr>
        <w:t xml:space="preserve"> игры: «зверек» может прикасаться к щеке, ладоням, колену.</w:t>
      </w:r>
    </w:p>
    <w:p w:rsidR="00CB27DE" w:rsidRPr="00CB27DE" w:rsidRDefault="00CB27DE" w:rsidP="00CB27DE">
      <w:pPr>
        <w:rPr>
          <w:rFonts w:ascii="Times New Roman" w:hAnsi="Times New Roman" w:cs="Times New Roman"/>
          <w:sz w:val="28"/>
          <w:szCs w:val="28"/>
        </w:rPr>
      </w:pPr>
    </w:p>
    <w:p w:rsidR="00CB27DE" w:rsidRPr="00CB27DE" w:rsidRDefault="00CB27DE" w:rsidP="00CB27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27DE">
        <w:rPr>
          <w:rFonts w:ascii="Times New Roman" w:hAnsi="Times New Roman" w:cs="Times New Roman"/>
          <w:b/>
          <w:sz w:val="40"/>
          <w:szCs w:val="40"/>
        </w:rPr>
        <w:t>«Разговор с руками»</w:t>
      </w:r>
    </w:p>
    <w:p w:rsidR="00CB27DE" w:rsidRPr="00CB27DE" w:rsidRDefault="00CB27DE" w:rsidP="00CB27DE">
      <w:pPr>
        <w:rPr>
          <w:rFonts w:ascii="Times New Roman" w:hAnsi="Times New Roman" w:cs="Times New Roman"/>
          <w:sz w:val="28"/>
          <w:szCs w:val="28"/>
        </w:rPr>
      </w:pPr>
    </w:p>
    <w:p w:rsidR="0070384D" w:rsidRPr="00CB27DE" w:rsidRDefault="00CB27DE" w:rsidP="00CB27DE">
      <w:pPr>
        <w:rPr>
          <w:rFonts w:ascii="Times New Roman" w:hAnsi="Times New Roman" w:cs="Times New Roman"/>
          <w:sz w:val="28"/>
          <w:szCs w:val="28"/>
        </w:rPr>
      </w:pPr>
      <w:r w:rsidRPr="00CB27DE">
        <w:rPr>
          <w:rFonts w:ascii="Times New Roman" w:hAnsi="Times New Roman" w:cs="Times New Roman"/>
          <w:sz w:val="28"/>
          <w:szCs w:val="28"/>
        </w:rPr>
        <w:t>Цель – научить детей и взрослых контролировать свои действия. Если ребенок подрался, что-то сломал или причинил кому-нибудь боль, можно предложить ему эту игру. Взрослый обводит руки ребенка на листе бумаги. Затем предлагает ему оживить ладошки – нарисовать им глазки, ротик, носик и раскрасить цветными карандашами пальчики. После этого начинает беседу с руками: «Кто вы, как вас зовут? Что вы любите делать? Чего не любите? Какие вы?» если ребенок не подключается к разговору, взрослый продолжает сам. При этом надо проговорить, что руки хорошие, они многое умеют делать (перечислить, что именно), а иногда не слушают своего хозяина. Закончить игру нужно «заключением договора» между руками и их хозяином. Пусть руки пообещают, что в течение 2-3 дней они постараются делать только хорошее: мастерить, здороваться, играть и не будут никого обижать. Если ребенок согласится на эти условия, то через заранее обговоренный промежуток времени необходимо снова проиграть в эту игру и заключить договор на более длительный срок, похвалив руки и их хозяина.</w:t>
      </w:r>
    </w:p>
    <w:sectPr w:rsidR="0070384D" w:rsidRPr="00CB27DE" w:rsidSect="0070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B27DE"/>
    <w:rsid w:val="0070384D"/>
    <w:rsid w:val="00CB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381</Words>
  <Characters>2172</Characters>
  <Application>Microsoft Office Word</Application>
  <DocSecurity>0</DocSecurity>
  <Lines>18</Lines>
  <Paragraphs>5</Paragraphs>
  <ScaleCrop>false</ScaleCrop>
  <Company>Microsoft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1</cp:revision>
  <dcterms:created xsi:type="dcterms:W3CDTF">2013-01-05T18:28:00Z</dcterms:created>
  <dcterms:modified xsi:type="dcterms:W3CDTF">2013-01-05T18:35:00Z</dcterms:modified>
</cp:coreProperties>
</file>